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2D1737" w:rsidTr="00604C5B">
        <w:trPr>
          <w:trHeight w:val="782"/>
        </w:trPr>
        <w:tc>
          <w:tcPr>
            <w:tcW w:w="8680" w:type="dxa"/>
            <w:shd w:val="clear" w:color="auto" w:fill="auto"/>
            <w:vAlign w:val="center"/>
          </w:tcPr>
          <w:p w:rsidR="002D1737" w:rsidRDefault="002D1737" w:rsidP="002D1737">
            <w:pPr>
              <w:rPr>
                <w:rFonts w:ascii="仿宋_GB2312" w:eastAsia="仿宋_GB2312" w:hAnsiTheme="majorEastAsia"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仿宋_GB2312" w:eastAsia="仿宋_GB2312" w:hAnsiTheme="majorEastAsia" w:hint="eastAsia"/>
                <w:color w:val="000000"/>
                <w:sz w:val="32"/>
                <w:szCs w:val="32"/>
              </w:rPr>
              <w:t xml:space="preserve">附件：   </w:t>
            </w:r>
          </w:p>
          <w:p w:rsidR="002D1737" w:rsidRPr="002D1737" w:rsidRDefault="002D1737" w:rsidP="002D1737">
            <w:pPr>
              <w:ind w:firstLineChars="250" w:firstLine="904"/>
              <w:rPr>
                <w:rFonts w:ascii="仿宋_GB2312" w:eastAsia="仿宋_GB2312" w:hAnsiTheme="majorEastAsia"/>
                <w:b/>
                <w:color w:val="000000"/>
                <w:sz w:val="36"/>
                <w:szCs w:val="32"/>
              </w:rPr>
            </w:pPr>
            <w:r w:rsidRPr="002D1737">
              <w:rPr>
                <w:rFonts w:ascii="仿宋_GB2312" w:eastAsia="仿宋_GB2312" w:hAnsiTheme="majorEastAsia" w:hint="eastAsia"/>
                <w:b/>
                <w:color w:val="000000"/>
                <w:sz w:val="36"/>
                <w:szCs w:val="32"/>
              </w:rPr>
              <w:t>2020</w:t>
            </w:r>
            <w:r w:rsidR="00ED369A">
              <w:rPr>
                <w:rFonts w:ascii="仿宋_GB2312" w:eastAsia="仿宋_GB2312" w:hAnsiTheme="majorEastAsia" w:hint="eastAsia"/>
                <w:b/>
                <w:color w:val="000000"/>
                <w:sz w:val="36"/>
                <w:szCs w:val="32"/>
              </w:rPr>
              <w:t>年校级一流本科课程立项</w:t>
            </w:r>
            <w:r w:rsidRPr="002D1737">
              <w:rPr>
                <w:rFonts w:ascii="仿宋_GB2312" w:eastAsia="仿宋_GB2312" w:hAnsiTheme="majorEastAsia" w:hint="eastAsia"/>
                <w:b/>
                <w:color w:val="000000"/>
                <w:sz w:val="36"/>
                <w:szCs w:val="32"/>
              </w:rPr>
              <w:t>结果一览表</w:t>
            </w:r>
          </w:p>
          <w:tbl>
            <w:tblPr>
              <w:tblW w:w="8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3"/>
              <w:gridCol w:w="2251"/>
              <w:gridCol w:w="985"/>
              <w:gridCol w:w="2815"/>
              <w:gridCol w:w="1670"/>
            </w:tblGrid>
            <w:tr w:rsidR="002D1737" w:rsidRPr="00D74B10" w:rsidTr="00797097">
              <w:trPr>
                <w:trHeight w:val="1319"/>
                <w:tblHeader/>
              </w:trPr>
              <w:tc>
                <w:tcPr>
                  <w:tcW w:w="733" w:type="dxa"/>
                  <w:shd w:val="clear" w:color="auto" w:fill="auto"/>
                  <w:noWrap/>
                  <w:vAlign w:val="center"/>
                  <w:hideMark/>
                </w:tcPr>
                <w:p w:rsidR="002D1737" w:rsidRPr="00D74B10" w:rsidRDefault="002D1737" w:rsidP="00E65727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D74B10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2251" w:type="dxa"/>
                  <w:shd w:val="clear" w:color="auto" w:fill="auto"/>
                  <w:noWrap/>
                  <w:vAlign w:val="center"/>
                  <w:hideMark/>
                </w:tcPr>
                <w:p w:rsidR="002D1737" w:rsidRPr="00D74B10" w:rsidRDefault="002D1737" w:rsidP="00E65727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D74B10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课程名称</w:t>
                  </w:r>
                </w:p>
              </w:tc>
              <w:tc>
                <w:tcPr>
                  <w:tcW w:w="985" w:type="dxa"/>
                  <w:shd w:val="clear" w:color="auto" w:fill="auto"/>
                  <w:noWrap/>
                  <w:vAlign w:val="center"/>
                  <w:hideMark/>
                </w:tcPr>
                <w:p w:rsidR="002D1737" w:rsidRPr="00D74B10" w:rsidRDefault="002D1737" w:rsidP="00E65727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D74B10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课程</w:t>
                  </w:r>
                  <w:r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 w:rsidRPr="00D74B10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负责人</w:t>
                  </w:r>
                </w:p>
              </w:tc>
              <w:tc>
                <w:tcPr>
                  <w:tcW w:w="2815" w:type="dxa"/>
                  <w:shd w:val="clear" w:color="auto" w:fill="auto"/>
                  <w:vAlign w:val="center"/>
                  <w:hideMark/>
                </w:tcPr>
                <w:p w:rsidR="002D1737" w:rsidRPr="00D74B10" w:rsidRDefault="002D1737" w:rsidP="00E65727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D74B10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申报类型（线上/线下/线上线下混合式/虚拟仿真实验教学/社会实践）</w:t>
                  </w:r>
                </w:p>
              </w:tc>
              <w:tc>
                <w:tcPr>
                  <w:tcW w:w="1670" w:type="dxa"/>
                  <w:shd w:val="clear" w:color="auto" w:fill="auto"/>
                  <w:vAlign w:val="center"/>
                  <w:hideMark/>
                </w:tcPr>
                <w:p w:rsidR="002D1737" w:rsidRPr="00D74B10" w:rsidRDefault="002D1737" w:rsidP="002D1737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D74B10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备注</w:t>
                  </w:r>
                </w:p>
              </w:tc>
            </w:tr>
            <w:tr w:rsidR="002D1737" w:rsidRPr="00D74B10" w:rsidTr="00797097">
              <w:trPr>
                <w:trHeight w:val="778"/>
              </w:trPr>
              <w:tc>
                <w:tcPr>
                  <w:tcW w:w="733" w:type="dxa"/>
                  <w:shd w:val="clear" w:color="auto" w:fill="auto"/>
                  <w:vAlign w:val="center"/>
                </w:tcPr>
                <w:p w:rsidR="002D1737" w:rsidRPr="00D74B10" w:rsidRDefault="002D1737" w:rsidP="00E65727">
                  <w:pPr>
                    <w:widowControl/>
                    <w:jc w:val="center"/>
                    <w:rPr>
                      <w:rFonts w:ascii="楷体_GB2312" w:eastAsia="楷体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宋体" w:cs="宋体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51" w:type="dxa"/>
                  <w:shd w:val="clear" w:color="auto" w:fill="auto"/>
                  <w:noWrap/>
                  <w:vAlign w:val="center"/>
                </w:tcPr>
                <w:p w:rsidR="002D1737" w:rsidRPr="00D74B10" w:rsidRDefault="002D1737" w:rsidP="00E6572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D74B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计算机应用基础</w:t>
                  </w:r>
                </w:p>
              </w:tc>
              <w:tc>
                <w:tcPr>
                  <w:tcW w:w="985" w:type="dxa"/>
                  <w:shd w:val="clear" w:color="auto" w:fill="auto"/>
                  <w:noWrap/>
                  <w:vAlign w:val="center"/>
                </w:tcPr>
                <w:p w:rsidR="002D1737" w:rsidRPr="00D74B10" w:rsidRDefault="002D1737" w:rsidP="00E6572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D74B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刘艳慧</w:t>
                  </w:r>
                  <w:proofErr w:type="gramEnd"/>
                </w:p>
              </w:tc>
              <w:tc>
                <w:tcPr>
                  <w:tcW w:w="2815" w:type="dxa"/>
                  <w:shd w:val="clear" w:color="auto" w:fill="auto"/>
                  <w:noWrap/>
                  <w:vAlign w:val="center"/>
                </w:tcPr>
                <w:p w:rsidR="002D1737" w:rsidRPr="00D74B10" w:rsidRDefault="002D1737" w:rsidP="00E6572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D74B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线上线下混合式</w:t>
                  </w:r>
                </w:p>
              </w:tc>
              <w:tc>
                <w:tcPr>
                  <w:tcW w:w="1670" w:type="dxa"/>
                  <w:shd w:val="clear" w:color="auto" w:fill="auto"/>
                  <w:vAlign w:val="center"/>
                </w:tcPr>
                <w:p w:rsidR="002D1737" w:rsidRPr="00AE2783" w:rsidRDefault="002D1737" w:rsidP="00E65727">
                  <w:pPr>
                    <w:widowControl/>
                    <w:jc w:val="left"/>
                    <w:rPr>
                      <w:rFonts w:ascii="仿宋_GB2312" w:eastAsia="仿宋_GB2312" w:hAnsi="宋体" w:cs="宋体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bCs/>
                      <w:color w:val="000000"/>
                      <w:kern w:val="0"/>
                      <w:sz w:val="24"/>
                    </w:rPr>
                    <w:t>立为校级，</w:t>
                  </w:r>
                  <w:r w:rsidRPr="00AE2783">
                    <w:rPr>
                      <w:rFonts w:ascii="仿宋_GB2312" w:eastAsia="仿宋_GB2312" w:hAnsi="宋体" w:cs="宋体" w:hint="eastAsia"/>
                      <w:bCs/>
                      <w:color w:val="000000"/>
                      <w:kern w:val="0"/>
                      <w:sz w:val="24"/>
                    </w:rPr>
                    <w:t>推荐参评省级</w:t>
                  </w:r>
                </w:p>
              </w:tc>
            </w:tr>
            <w:tr w:rsidR="002D1737" w:rsidRPr="00D74B10" w:rsidTr="00797097">
              <w:trPr>
                <w:trHeight w:val="778"/>
              </w:trPr>
              <w:tc>
                <w:tcPr>
                  <w:tcW w:w="733" w:type="dxa"/>
                  <w:shd w:val="clear" w:color="auto" w:fill="auto"/>
                  <w:vAlign w:val="center"/>
                  <w:hideMark/>
                </w:tcPr>
                <w:p w:rsidR="002D1737" w:rsidRPr="00D74B10" w:rsidRDefault="002D1737" w:rsidP="00E65727">
                  <w:pPr>
                    <w:widowControl/>
                    <w:jc w:val="center"/>
                    <w:rPr>
                      <w:rFonts w:ascii="楷体_GB2312" w:eastAsia="楷体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宋体" w:cs="宋体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51" w:type="dxa"/>
                  <w:shd w:val="clear" w:color="auto" w:fill="auto"/>
                  <w:noWrap/>
                  <w:vAlign w:val="center"/>
                  <w:hideMark/>
                </w:tcPr>
                <w:p w:rsidR="002D1737" w:rsidRPr="00D74B10" w:rsidRDefault="002D1737" w:rsidP="00E6572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D74B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现代汉语</w:t>
                  </w:r>
                </w:p>
              </w:tc>
              <w:tc>
                <w:tcPr>
                  <w:tcW w:w="985" w:type="dxa"/>
                  <w:shd w:val="clear" w:color="auto" w:fill="auto"/>
                  <w:noWrap/>
                  <w:vAlign w:val="center"/>
                  <w:hideMark/>
                </w:tcPr>
                <w:p w:rsidR="002D1737" w:rsidRPr="00D74B10" w:rsidRDefault="002D1737" w:rsidP="00E6572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D74B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那贞</w:t>
                  </w:r>
                  <w:proofErr w:type="gramStart"/>
                  <w:r w:rsidRPr="00D74B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婷</w:t>
                  </w:r>
                  <w:proofErr w:type="gramEnd"/>
                </w:p>
              </w:tc>
              <w:tc>
                <w:tcPr>
                  <w:tcW w:w="2815" w:type="dxa"/>
                  <w:shd w:val="clear" w:color="auto" w:fill="auto"/>
                  <w:noWrap/>
                  <w:vAlign w:val="center"/>
                  <w:hideMark/>
                </w:tcPr>
                <w:p w:rsidR="002D1737" w:rsidRPr="00D74B10" w:rsidRDefault="002D1737" w:rsidP="00E6572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D74B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线上线下混合式</w:t>
                  </w:r>
                </w:p>
              </w:tc>
              <w:tc>
                <w:tcPr>
                  <w:tcW w:w="1670" w:type="dxa"/>
                  <w:shd w:val="clear" w:color="auto" w:fill="auto"/>
                  <w:vAlign w:val="center"/>
                  <w:hideMark/>
                </w:tcPr>
                <w:p w:rsidR="002D1737" w:rsidRPr="00D74B10" w:rsidRDefault="002D1737" w:rsidP="00E65727">
                  <w:pPr>
                    <w:widowControl/>
                    <w:jc w:val="left"/>
                    <w:rPr>
                      <w:rFonts w:ascii="楷体_GB2312" w:eastAsia="楷体_GB2312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Ansi="宋体" w:cs="宋体" w:hint="eastAsia"/>
                      <w:bCs/>
                      <w:color w:val="000000"/>
                      <w:kern w:val="0"/>
                      <w:sz w:val="24"/>
                    </w:rPr>
                    <w:t>立为校级，</w:t>
                  </w:r>
                  <w:r w:rsidRPr="00AE2783">
                    <w:rPr>
                      <w:rFonts w:ascii="仿宋_GB2312" w:eastAsia="仿宋_GB2312" w:hAnsi="宋体" w:cs="宋体" w:hint="eastAsia"/>
                      <w:bCs/>
                      <w:color w:val="000000"/>
                      <w:kern w:val="0"/>
                      <w:sz w:val="24"/>
                    </w:rPr>
                    <w:t>推荐参评省级</w:t>
                  </w:r>
                </w:p>
              </w:tc>
            </w:tr>
            <w:tr w:rsidR="002D1737" w:rsidRPr="00D74B10" w:rsidTr="00797097">
              <w:trPr>
                <w:trHeight w:val="778"/>
              </w:trPr>
              <w:tc>
                <w:tcPr>
                  <w:tcW w:w="733" w:type="dxa"/>
                  <w:shd w:val="clear" w:color="auto" w:fill="auto"/>
                  <w:vAlign w:val="center"/>
                  <w:hideMark/>
                </w:tcPr>
                <w:p w:rsidR="002D1737" w:rsidRPr="00D74B10" w:rsidRDefault="002D1737" w:rsidP="00E65727">
                  <w:pPr>
                    <w:widowControl/>
                    <w:jc w:val="center"/>
                    <w:rPr>
                      <w:rFonts w:ascii="楷体_GB2312" w:eastAsia="楷体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宋体" w:cs="宋体" w:hint="eastAsia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51" w:type="dxa"/>
                  <w:shd w:val="clear" w:color="auto" w:fill="auto"/>
                  <w:noWrap/>
                  <w:vAlign w:val="center"/>
                  <w:hideMark/>
                </w:tcPr>
                <w:p w:rsidR="002D1737" w:rsidRPr="00D74B10" w:rsidRDefault="002D1737" w:rsidP="00E6572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D74B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中国古代文学</w:t>
                  </w:r>
                </w:p>
              </w:tc>
              <w:tc>
                <w:tcPr>
                  <w:tcW w:w="985" w:type="dxa"/>
                  <w:shd w:val="clear" w:color="auto" w:fill="auto"/>
                  <w:noWrap/>
                  <w:vAlign w:val="center"/>
                  <w:hideMark/>
                </w:tcPr>
                <w:p w:rsidR="002D1737" w:rsidRPr="00D74B10" w:rsidRDefault="002D1737" w:rsidP="00E6572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D74B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陈晓红</w:t>
                  </w:r>
                </w:p>
              </w:tc>
              <w:tc>
                <w:tcPr>
                  <w:tcW w:w="2815" w:type="dxa"/>
                  <w:shd w:val="clear" w:color="auto" w:fill="auto"/>
                  <w:noWrap/>
                  <w:vAlign w:val="center"/>
                  <w:hideMark/>
                </w:tcPr>
                <w:p w:rsidR="002D1737" w:rsidRPr="00D74B10" w:rsidRDefault="002D1737" w:rsidP="00E6572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D74B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线下</w:t>
                  </w:r>
                </w:p>
              </w:tc>
              <w:tc>
                <w:tcPr>
                  <w:tcW w:w="1670" w:type="dxa"/>
                  <w:shd w:val="clear" w:color="auto" w:fill="auto"/>
                  <w:vAlign w:val="center"/>
                  <w:hideMark/>
                </w:tcPr>
                <w:p w:rsidR="002D1737" w:rsidRPr="00D74B10" w:rsidRDefault="002D1737" w:rsidP="00E65727">
                  <w:pPr>
                    <w:widowControl/>
                    <w:jc w:val="left"/>
                    <w:rPr>
                      <w:rFonts w:ascii="楷体_GB2312" w:eastAsia="楷体_GB2312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Ansi="宋体" w:cs="宋体" w:hint="eastAsia"/>
                      <w:bCs/>
                      <w:color w:val="000000"/>
                      <w:kern w:val="0"/>
                      <w:sz w:val="24"/>
                    </w:rPr>
                    <w:t>立为校级，</w:t>
                  </w:r>
                  <w:r w:rsidRPr="00AE2783">
                    <w:rPr>
                      <w:rFonts w:ascii="仿宋_GB2312" w:eastAsia="仿宋_GB2312" w:hAnsi="宋体" w:cs="宋体" w:hint="eastAsia"/>
                      <w:bCs/>
                      <w:color w:val="000000"/>
                      <w:kern w:val="0"/>
                      <w:sz w:val="24"/>
                    </w:rPr>
                    <w:t>推荐参评省级</w:t>
                  </w:r>
                </w:p>
              </w:tc>
            </w:tr>
            <w:tr w:rsidR="002D1737" w:rsidRPr="00D74B10" w:rsidTr="00797097">
              <w:trPr>
                <w:trHeight w:val="778"/>
              </w:trPr>
              <w:tc>
                <w:tcPr>
                  <w:tcW w:w="733" w:type="dxa"/>
                  <w:shd w:val="clear" w:color="auto" w:fill="auto"/>
                  <w:vAlign w:val="center"/>
                </w:tcPr>
                <w:p w:rsidR="002D1737" w:rsidRPr="00D74B10" w:rsidRDefault="002D1737" w:rsidP="00E65727">
                  <w:pPr>
                    <w:widowControl/>
                    <w:jc w:val="center"/>
                    <w:rPr>
                      <w:rFonts w:ascii="楷体_GB2312" w:eastAsia="楷体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宋体" w:cs="宋体" w:hint="eastAsia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51" w:type="dxa"/>
                  <w:shd w:val="clear" w:color="auto" w:fill="auto"/>
                  <w:noWrap/>
                  <w:vAlign w:val="center"/>
                </w:tcPr>
                <w:p w:rsidR="002D1737" w:rsidRPr="00D74B10" w:rsidRDefault="002D1737" w:rsidP="00E6572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D74B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行政法与行政诉讼法</w:t>
                  </w:r>
                </w:p>
              </w:tc>
              <w:tc>
                <w:tcPr>
                  <w:tcW w:w="985" w:type="dxa"/>
                  <w:shd w:val="clear" w:color="auto" w:fill="auto"/>
                  <w:noWrap/>
                  <w:vAlign w:val="center"/>
                </w:tcPr>
                <w:p w:rsidR="002D1737" w:rsidRPr="00D74B10" w:rsidRDefault="002D1737" w:rsidP="00E6572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D74B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范贞</w:t>
                  </w:r>
                </w:p>
              </w:tc>
              <w:tc>
                <w:tcPr>
                  <w:tcW w:w="2815" w:type="dxa"/>
                  <w:shd w:val="clear" w:color="auto" w:fill="auto"/>
                  <w:noWrap/>
                  <w:vAlign w:val="center"/>
                </w:tcPr>
                <w:p w:rsidR="002D1737" w:rsidRPr="00D74B10" w:rsidRDefault="002D1737" w:rsidP="00E6572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D74B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线下</w:t>
                  </w:r>
                </w:p>
              </w:tc>
              <w:tc>
                <w:tcPr>
                  <w:tcW w:w="1670" w:type="dxa"/>
                  <w:shd w:val="clear" w:color="auto" w:fill="auto"/>
                  <w:vAlign w:val="center"/>
                </w:tcPr>
                <w:p w:rsidR="002D1737" w:rsidRPr="00D74B10" w:rsidRDefault="002D1737" w:rsidP="00E65727">
                  <w:pPr>
                    <w:widowControl/>
                    <w:jc w:val="left"/>
                    <w:rPr>
                      <w:rFonts w:ascii="楷体_GB2312" w:eastAsia="楷体_GB2312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Ansi="宋体" w:cs="宋体" w:hint="eastAsia"/>
                      <w:bCs/>
                      <w:color w:val="000000"/>
                      <w:kern w:val="0"/>
                      <w:sz w:val="24"/>
                    </w:rPr>
                    <w:t>立为校级，</w:t>
                  </w:r>
                  <w:r w:rsidRPr="00AE2783">
                    <w:rPr>
                      <w:rFonts w:ascii="仿宋_GB2312" w:eastAsia="仿宋_GB2312" w:hAnsi="宋体" w:cs="宋体" w:hint="eastAsia"/>
                      <w:bCs/>
                      <w:color w:val="000000"/>
                      <w:kern w:val="0"/>
                      <w:sz w:val="24"/>
                    </w:rPr>
                    <w:t>推荐参评省级</w:t>
                  </w:r>
                </w:p>
              </w:tc>
            </w:tr>
            <w:tr w:rsidR="002D1737" w:rsidRPr="00D74B10" w:rsidTr="00797097">
              <w:trPr>
                <w:trHeight w:val="778"/>
              </w:trPr>
              <w:tc>
                <w:tcPr>
                  <w:tcW w:w="733" w:type="dxa"/>
                  <w:shd w:val="clear" w:color="auto" w:fill="auto"/>
                  <w:vAlign w:val="center"/>
                  <w:hideMark/>
                </w:tcPr>
                <w:p w:rsidR="002D1737" w:rsidRPr="00D74B10" w:rsidRDefault="002D1737" w:rsidP="00E65727">
                  <w:pPr>
                    <w:widowControl/>
                    <w:jc w:val="center"/>
                    <w:rPr>
                      <w:rFonts w:ascii="楷体_GB2312" w:eastAsia="楷体_GB2312" w:hAnsi="宋体" w:cs="宋体"/>
                      <w:kern w:val="0"/>
                      <w:sz w:val="24"/>
                      <w:szCs w:val="24"/>
                    </w:rPr>
                  </w:pPr>
                  <w:bookmarkStart w:id="1" w:name="_Hlk50574488"/>
                  <w:r>
                    <w:rPr>
                      <w:rFonts w:ascii="楷体_GB2312" w:eastAsia="楷体_GB2312" w:hAnsi="宋体" w:cs="宋体" w:hint="eastAsia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51" w:type="dxa"/>
                  <w:shd w:val="clear" w:color="auto" w:fill="auto"/>
                  <w:noWrap/>
                  <w:vAlign w:val="center"/>
                  <w:hideMark/>
                </w:tcPr>
                <w:p w:rsidR="002D1737" w:rsidRPr="00D74B10" w:rsidRDefault="002D1737" w:rsidP="00E6572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D74B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中国近代史纲要</w:t>
                  </w:r>
                </w:p>
              </w:tc>
              <w:tc>
                <w:tcPr>
                  <w:tcW w:w="985" w:type="dxa"/>
                  <w:shd w:val="clear" w:color="auto" w:fill="auto"/>
                  <w:noWrap/>
                  <w:vAlign w:val="center"/>
                  <w:hideMark/>
                </w:tcPr>
                <w:p w:rsidR="002D1737" w:rsidRPr="00D74B10" w:rsidRDefault="002D1737" w:rsidP="00E6572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D74B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常精彩</w:t>
                  </w:r>
                </w:p>
              </w:tc>
              <w:tc>
                <w:tcPr>
                  <w:tcW w:w="2815" w:type="dxa"/>
                  <w:shd w:val="clear" w:color="auto" w:fill="auto"/>
                  <w:noWrap/>
                  <w:vAlign w:val="center"/>
                  <w:hideMark/>
                </w:tcPr>
                <w:p w:rsidR="002D1737" w:rsidRPr="00D74B10" w:rsidRDefault="002D1737" w:rsidP="00E6572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D74B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线下</w:t>
                  </w:r>
                </w:p>
              </w:tc>
              <w:tc>
                <w:tcPr>
                  <w:tcW w:w="1670" w:type="dxa"/>
                  <w:shd w:val="clear" w:color="auto" w:fill="auto"/>
                  <w:vAlign w:val="center"/>
                  <w:hideMark/>
                </w:tcPr>
                <w:p w:rsidR="002D1737" w:rsidRPr="00D74B10" w:rsidRDefault="002D1737" w:rsidP="00E65727">
                  <w:pPr>
                    <w:widowControl/>
                    <w:jc w:val="left"/>
                    <w:rPr>
                      <w:rFonts w:ascii="楷体_GB2312" w:eastAsia="楷体_GB2312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Ansi="宋体" w:cs="宋体" w:hint="eastAsia"/>
                      <w:bCs/>
                      <w:color w:val="000000"/>
                      <w:kern w:val="0"/>
                      <w:sz w:val="24"/>
                    </w:rPr>
                    <w:t>立为校级，</w:t>
                  </w:r>
                  <w:r w:rsidRPr="00AE2783">
                    <w:rPr>
                      <w:rFonts w:ascii="仿宋_GB2312" w:eastAsia="仿宋_GB2312" w:hAnsi="宋体" w:cs="宋体" w:hint="eastAsia"/>
                      <w:bCs/>
                      <w:color w:val="000000"/>
                      <w:kern w:val="0"/>
                      <w:sz w:val="24"/>
                    </w:rPr>
                    <w:t>推荐参评省级</w:t>
                  </w:r>
                </w:p>
              </w:tc>
            </w:tr>
            <w:tr w:rsidR="002D1737" w:rsidRPr="00D74B10" w:rsidTr="00797097">
              <w:trPr>
                <w:trHeight w:val="778"/>
              </w:trPr>
              <w:tc>
                <w:tcPr>
                  <w:tcW w:w="733" w:type="dxa"/>
                  <w:shd w:val="clear" w:color="auto" w:fill="auto"/>
                  <w:vAlign w:val="center"/>
                </w:tcPr>
                <w:p w:rsidR="002D1737" w:rsidRPr="00D74B10" w:rsidRDefault="002D1737" w:rsidP="00E65727">
                  <w:pPr>
                    <w:widowControl/>
                    <w:jc w:val="center"/>
                    <w:rPr>
                      <w:rFonts w:ascii="楷体_GB2312" w:eastAsia="楷体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宋体" w:cs="宋体" w:hint="eastAsia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251" w:type="dxa"/>
                  <w:shd w:val="clear" w:color="auto" w:fill="auto"/>
                  <w:noWrap/>
                  <w:vAlign w:val="center"/>
                </w:tcPr>
                <w:p w:rsidR="002D1737" w:rsidRPr="00D74B10" w:rsidRDefault="002D1737" w:rsidP="00E6572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D74B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税法</w:t>
                  </w:r>
                </w:p>
              </w:tc>
              <w:tc>
                <w:tcPr>
                  <w:tcW w:w="985" w:type="dxa"/>
                  <w:shd w:val="clear" w:color="auto" w:fill="auto"/>
                  <w:noWrap/>
                  <w:vAlign w:val="center"/>
                </w:tcPr>
                <w:p w:rsidR="002D1737" w:rsidRPr="00D74B10" w:rsidRDefault="002D1737" w:rsidP="00E6572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D74B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田学功</w:t>
                  </w:r>
                </w:p>
              </w:tc>
              <w:tc>
                <w:tcPr>
                  <w:tcW w:w="2815" w:type="dxa"/>
                  <w:shd w:val="clear" w:color="auto" w:fill="auto"/>
                  <w:noWrap/>
                  <w:vAlign w:val="center"/>
                </w:tcPr>
                <w:p w:rsidR="002D1737" w:rsidRPr="00D74B10" w:rsidRDefault="002D1737" w:rsidP="00E6572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D74B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线下</w:t>
                  </w:r>
                </w:p>
              </w:tc>
              <w:tc>
                <w:tcPr>
                  <w:tcW w:w="1670" w:type="dxa"/>
                  <w:shd w:val="clear" w:color="auto" w:fill="auto"/>
                  <w:vAlign w:val="center"/>
                </w:tcPr>
                <w:p w:rsidR="002D1737" w:rsidRPr="00D74B10" w:rsidRDefault="002D1737" w:rsidP="00E65727">
                  <w:pPr>
                    <w:widowControl/>
                    <w:jc w:val="left"/>
                    <w:rPr>
                      <w:rFonts w:ascii="楷体_GB2312" w:eastAsia="楷体_GB2312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Ansi="宋体" w:cs="宋体" w:hint="eastAsia"/>
                      <w:bCs/>
                      <w:color w:val="000000"/>
                      <w:kern w:val="0"/>
                      <w:sz w:val="24"/>
                    </w:rPr>
                    <w:t>立为校级，</w:t>
                  </w:r>
                  <w:r w:rsidRPr="00AE2783">
                    <w:rPr>
                      <w:rFonts w:ascii="仿宋_GB2312" w:eastAsia="仿宋_GB2312" w:hAnsi="宋体" w:cs="宋体" w:hint="eastAsia"/>
                      <w:bCs/>
                      <w:color w:val="000000"/>
                      <w:kern w:val="0"/>
                      <w:sz w:val="24"/>
                    </w:rPr>
                    <w:t>推荐参评省级</w:t>
                  </w:r>
                </w:p>
              </w:tc>
            </w:tr>
            <w:bookmarkEnd w:id="1"/>
            <w:tr w:rsidR="002D1737" w:rsidRPr="00D74B10" w:rsidTr="00797097">
              <w:trPr>
                <w:trHeight w:val="778"/>
              </w:trPr>
              <w:tc>
                <w:tcPr>
                  <w:tcW w:w="733" w:type="dxa"/>
                  <w:shd w:val="clear" w:color="auto" w:fill="auto"/>
                  <w:vAlign w:val="center"/>
                  <w:hideMark/>
                </w:tcPr>
                <w:p w:rsidR="002D1737" w:rsidRPr="00D74B10" w:rsidRDefault="002D1737" w:rsidP="00E65727">
                  <w:pPr>
                    <w:widowControl/>
                    <w:jc w:val="center"/>
                    <w:rPr>
                      <w:rFonts w:ascii="楷体_GB2312" w:eastAsia="楷体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宋体" w:cs="宋体" w:hint="eastAsia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251" w:type="dxa"/>
                  <w:shd w:val="clear" w:color="auto" w:fill="auto"/>
                  <w:noWrap/>
                  <w:vAlign w:val="center"/>
                  <w:hideMark/>
                </w:tcPr>
                <w:p w:rsidR="002D1737" w:rsidRPr="00D74B10" w:rsidRDefault="002D1737" w:rsidP="00E6572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D74B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财务管理</w:t>
                  </w:r>
                </w:p>
              </w:tc>
              <w:tc>
                <w:tcPr>
                  <w:tcW w:w="985" w:type="dxa"/>
                  <w:shd w:val="clear" w:color="auto" w:fill="auto"/>
                  <w:noWrap/>
                  <w:vAlign w:val="center"/>
                  <w:hideMark/>
                </w:tcPr>
                <w:p w:rsidR="002D1737" w:rsidRPr="00D74B10" w:rsidRDefault="002D1737" w:rsidP="00E6572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D74B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徐娜力</w:t>
                  </w:r>
                </w:p>
              </w:tc>
              <w:tc>
                <w:tcPr>
                  <w:tcW w:w="2815" w:type="dxa"/>
                  <w:shd w:val="clear" w:color="auto" w:fill="auto"/>
                  <w:noWrap/>
                  <w:vAlign w:val="center"/>
                  <w:hideMark/>
                </w:tcPr>
                <w:p w:rsidR="002D1737" w:rsidRPr="00D74B10" w:rsidRDefault="002D1737" w:rsidP="00E6572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D74B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线下</w:t>
                  </w:r>
                </w:p>
              </w:tc>
              <w:tc>
                <w:tcPr>
                  <w:tcW w:w="1670" w:type="dxa"/>
                  <w:shd w:val="clear" w:color="auto" w:fill="auto"/>
                  <w:vAlign w:val="center"/>
                  <w:hideMark/>
                </w:tcPr>
                <w:p w:rsidR="002D1737" w:rsidRPr="00D74B10" w:rsidRDefault="002D1737" w:rsidP="00E65727">
                  <w:pPr>
                    <w:widowControl/>
                    <w:jc w:val="left"/>
                    <w:rPr>
                      <w:rFonts w:ascii="楷体_GB2312" w:eastAsia="楷体_GB2312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Ansi="宋体" w:cs="宋体" w:hint="eastAsia"/>
                      <w:bCs/>
                      <w:color w:val="000000"/>
                      <w:kern w:val="0"/>
                      <w:sz w:val="24"/>
                    </w:rPr>
                    <w:t>立为校级</w:t>
                  </w:r>
                </w:p>
              </w:tc>
            </w:tr>
            <w:tr w:rsidR="002D1737" w:rsidRPr="00D74B10" w:rsidTr="00797097">
              <w:trPr>
                <w:trHeight w:val="778"/>
              </w:trPr>
              <w:tc>
                <w:tcPr>
                  <w:tcW w:w="733" w:type="dxa"/>
                  <w:shd w:val="clear" w:color="auto" w:fill="auto"/>
                  <w:vAlign w:val="center"/>
                  <w:hideMark/>
                </w:tcPr>
                <w:p w:rsidR="002D1737" w:rsidRPr="00D74B10" w:rsidRDefault="002D1737" w:rsidP="00E65727">
                  <w:pPr>
                    <w:widowControl/>
                    <w:jc w:val="center"/>
                    <w:rPr>
                      <w:rFonts w:ascii="楷体_GB2312" w:eastAsia="楷体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宋体" w:cs="宋体" w:hint="eastAsia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251" w:type="dxa"/>
                  <w:shd w:val="clear" w:color="auto" w:fill="auto"/>
                  <w:noWrap/>
                  <w:vAlign w:val="center"/>
                  <w:hideMark/>
                </w:tcPr>
                <w:p w:rsidR="002D1737" w:rsidRPr="00D74B10" w:rsidRDefault="002D1737" w:rsidP="00E6572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D74B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基础会计</w:t>
                  </w:r>
                </w:p>
              </w:tc>
              <w:tc>
                <w:tcPr>
                  <w:tcW w:w="985" w:type="dxa"/>
                  <w:shd w:val="clear" w:color="auto" w:fill="auto"/>
                  <w:noWrap/>
                  <w:vAlign w:val="center"/>
                  <w:hideMark/>
                </w:tcPr>
                <w:p w:rsidR="002D1737" w:rsidRPr="00D74B10" w:rsidRDefault="002D1737" w:rsidP="00E6572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D74B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董霁荣</w:t>
                  </w:r>
                  <w:proofErr w:type="gramEnd"/>
                </w:p>
              </w:tc>
              <w:tc>
                <w:tcPr>
                  <w:tcW w:w="2815" w:type="dxa"/>
                  <w:shd w:val="clear" w:color="auto" w:fill="auto"/>
                  <w:noWrap/>
                  <w:vAlign w:val="center"/>
                  <w:hideMark/>
                </w:tcPr>
                <w:p w:rsidR="002D1737" w:rsidRPr="00D74B10" w:rsidRDefault="002D1737" w:rsidP="00E6572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D74B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线下</w:t>
                  </w:r>
                </w:p>
              </w:tc>
              <w:tc>
                <w:tcPr>
                  <w:tcW w:w="1670" w:type="dxa"/>
                  <w:shd w:val="clear" w:color="auto" w:fill="auto"/>
                  <w:vAlign w:val="center"/>
                  <w:hideMark/>
                </w:tcPr>
                <w:p w:rsidR="002D1737" w:rsidRPr="00D74B10" w:rsidRDefault="002D1737" w:rsidP="00E65727">
                  <w:pPr>
                    <w:widowControl/>
                    <w:jc w:val="left"/>
                    <w:rPr>
                      <w:rFonts w:ascii="楷体_GB2312" w:eastAsia="楷体_GB2312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Ansi="宋体" w:cs="宋体" w:hint="eastAsia"/>
                      <w:bCs/>
                      <w:color w:val="000000"/>
                      <w:kern w:val="0"/>
                      <w:sz w:val="24"/>
                    </w:rPr>
                    <w:t>立为校级</w:t>
                  </w:r>
                </w:p>
              </w:tc>
            </w:tr>
            <w:tr w:rsidR="002D1737" w:rsidRPr="00D74B10" w:rsidTr="00797097">
              <w:trPr>
                <w:trHeight w:val="678"/>
              </w:trPr>
              <w:tc>
                <w:tcPr>
                  <w:tcW w:w="733" w:type="dxa"/>
                  <w:shd w:val="clear" w:color="auto" w:fill="auto"/>
                  <w:vAlign w:val="center"/>
                </w:tcPr>
                <w:p w:rsidR="002D1737" w:rsidRPr="00D74B10" w:rsidRDefault="002D1737" w:rsidP="00E65727">
                  <w:pPr>
                    <w:widowControl/>
                    <w:jc w:val="center"/>
                    <w:rPr>
                      <w:rFonts w:ascii="楷体_GB2312" w:eastAsia="楷体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宋体" w:cs="宋体" w:hint="eastAsia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251" w:type="dxa"/>
                  <w:shd w:val="clear" w:color="auto" w:fill="auto"/>
                  <w:noWrap/>
                  <w:vAlign w:val="center"/>
                </w:tcPr>
                <w:p w:rsidR="002D1737" w:rsidRPr="00D74B10" w:rsidRDefault="002D1737" w:rsidP="00E6572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D74B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数据库原理与应用</w:t>
                  </w:r>
                </w:p>
              </w:tc>
              <w:tc>
                <w:tcPr>
                  <w:tcW w:w="985" w:type="dxa"/>
                  <w:shd w:val="clear" w:color="auto" w:fill="auto"/>
                  <w:noWrap/>
                  <w:vAlign w:val="center"/>
                </w:tcPr>
                <w:p w:rsidR="002D1737" w:rsidRPr="00D74B10" w:rsidRDefault="002D1737" w:rsidP="00E6572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D74B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赵亚娟</w:t>
                  </w:r>
                </w:p>
              </w:tc>
              <w:tc>
                <w:tcPr>
                  <w:tcW w:w="2815" w:type="dxa"/>
                  <w:shd w:val="clear" w:color="auto" w:fill="auto"/>
                  <w:noWrap/>
                  <w:vAlign w:val="center"/>
                </w:tcPr>
                <w:p w:rsidR="002D1737" w:rsidRPr="00D74B10" w:rsidRDefault="002D1737" w:rsidP="00E6572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D74B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线上线下混合式</w:t>
                  </w:r>
                </w:p>
              </w:tc>
              <w:tc>
                <w:tcPr>
                  <w:tcW w:w="1670" w:type="dxa"/>
                  <w:shd w:val="clear" w:color="auto" w:fill="auto"/>
                  <w:vAlign w:val="center"/>
                </w:tcPr>
                <w:p w:rsidR="002D1737" w:rsidRPr="00D74B10" w:rsidRDefault="002D1737" w:rsidP="00E65727">
                  <w:pPr>
                    <w:widowControl/>
                    <w:jc w:val="left"/>
                    <w:rPr>
                      <w:rFonts w:ascii="楷体_GB2312" w:eastAsia="楷体_GB2312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Ansi="宋体" w:cs="宋体" w:hint="eastAsia"/>
                      <w:bCs/>
                      <w:color w:val="000000"/>
                      <w:kern w:val="0"/>
                      <w:sz w:val="24"/>
                    </w:rPr>
                    <w:t>立为校级</w:t>
                  </w:r>
                </w:p>
              </w:tc>
            </w:tr>
          </w:tbl>
          <w:p w:rsidR="002D1737" w:rsidRPr="002D1737" w:rsidRDefault="002D1737" w:rsidP="002D1737">
            <w:pPr>
              <w:rPr>
                <w:rFonts w:ascii="仿宋_GB2312" w:eastAsia="仿宋_GB2312" w:hAnsiTheme="majorEastAsia"/>
                <w:color w:val="000000"/>
                <w:sz w:val="32"/>
                <w:szCs w:val="32"/>
              </w:rPr>
            </w:pPr>
          </w:p>
        </w:tc>
      </w:tr>
    </w:tbl>
    <w:p w:rsidR="00AA762B" w:rsidRDefault="00AA762B" w:rsidP="00797097"/>
    <w:sectPr w:rsidR="00AA762B" w:rsidSect="002D1737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304" w:rsidRDefault="00AA2304" w:rsidP="00D7351D">
      <w:r>
        <w:separator/>
      </w:r>
    </w:p>
  </w:endnote>
  <w:endnote w:type="continuationSeparator" w:id="0">
    <w:p w:rsidR="00AA2304" w:rsidRDefault="00AA2304" w:rsidP="00D73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304" w:rsidRDefault="00AA2304" w:rsidP="00D7351D">
      <w:r>
        <w:separator/>
      </w:r>
    </w:p>
  </w:footnote>
  <w:footnote w:type="continuationSeparator" w:id="0">
    <w:p w:rsidR="00AA2304" w:rsidRDefault="00AA2304" w:rsidP="00D73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412"/>
    <w:rsid w:val="001E17D4"/>
    <w:rsid w:val="001E5D4B"/>
    <w:rsid w:val="00230213"/>
    <w:rsid w:val="00250DDE"/>
    <w:rsid w:val="002D1737"/>
    <w:rsid w:val="002E308E"/>
    <w:rsid w:val="00314A5B"/>
    <w:rsid w:val="00394332"/>
    <w:rsid w:val="00456C4D"/>
    <w:rsid w:val="004949AF"/>
    <w:rsid w:val="00555772"/>
    <w:rsid w:val="005A1EE1"/>
    <w:rsid w:val="00604C5B"/>
    <w:rsid w:val="007635F7"/>
    <w:rsid w:val="00770B0D"/>
    <w:rsid w:val="00785BC8"/>
    <w:rsid w:val="00797097"/>
    <w:rsid w:val="0080275B"/>
    <w:rsid w:val="00810ADF"/>
    <w:rsid w:val="00810FB1"/>
    <w:rsid w:val="00825292"/>
    <w:rsid w:val="008962A6"/>
    <w:rsid w:val="008A4A2A"/>
    <w:rsid w:val="008D47C7"/>
    <w:rsid w:val="008D6F96"/>
    <w:rsid w:val="00945D49"/>
    <w:rsid w:val="009C238D"/>
    <w:rsid w:val="009E40BA"/>
    <w:rsid w:val="00A72412"/>
    <w:rsid w:val="00AA17DF"/>
    <w:rsid w:val="00AA2304"/>
    <w:rsid w:val="00AA762B"/>
    <w:rsid w:val="00AE5CF9"/>
    <w:rsid w:val="00B625AA"/>
    <w:rsid w:val="00BA14E2"/>
    <w:rsid w:val="00C34C32"/>
    <w:rsid w:val="00CE39A7"/>
    <w:rsid w:val="00CE4093"/>
    <w:rsid w:val="00D56FDE"/>
    <w:rsid w:val="00D7351D"/>
    <w:rsid w:val="00DE4156"/>
    <w:rsid w:val="00E07F02"/>
    <w:rsid w:val="00E57E4D"/>
    <w:rsid w:val="00EC4B69"/>
    <w:rsid w:val="00ED369A"/>
    <w:rsid w:val="00F1718E"/>
    <w:rsid w:val="00F86FF7"/>
    <w:rsid w:val="00F92658"/>
    <w:rsid w:val="00FA6879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4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35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35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35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351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9709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970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4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35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35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35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351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9709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97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5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cp:lastPrinted>2020-09-16T09:13:00Z</cp:lastPrinted>
  <dcterms:created xsi:type="dcterms:W3CDTF">2020-09-22T00:39:00Z</dcterms:created>
  <dcterms:modified xsi:type="dcterms:W3CDTF">2020-09-22T00:40:00Z</dcterms:modified>
</cp:coreProperties>
</file>